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ARRENDAMIENTOs</w:t>
      </w:r>
    </w:p>
    <w:p>
      <w:pPr>
        <w:jc w:val="both"/>
      </w:pPr>
    </w:p>
    <w:p>
      <w:pPr>
        <w:jc w:val="both"/>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jc w:val="both"/>
      </w:pPr>
    </w:p>
    <w:p>
      <w:pPr>
        <w:spacing w:after="0"/>
      </w:pPr>
      <w:r>
        <w:rPr/>
        <w:t xml:space="preserve">asdasd</w:t>
      </w:r>
    </w:p>
    <w:p>
      <w:pPr/>
    </w:p>
    <w:p>
      <w:pPr>
        <w:spacing w:after="0"/>
      </w:pPr>
      <w:r>
        <w:rPr/>
        <w:t xml:space="preserve">asdasd</w:t>
      </w:r>
    </w:p>
    <w:p>
      <w:pPr>
        <w:jc w:val="both"/>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jc w:val="both"/>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u w:val="single"/>
        </w:rPr>
        <w:t xml:space="preserve"> C O N S T I T U C I Ó N   D E   F I A N Z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garantizar todas y cada una de las obligaciones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asume conforme al presente contrato, comparece </w:t>
      </w:r>
      <w:r>
        <w:rPr>
          <w:rFonts w:ascii="&quot;Century Gothic&quot;" w:hAnsi="&quot;Century Gothic&quot;" w:eastAsia="&quot;Century Gothic&quot;" w:cs="&quot;Century Gothic&quot;"/>
          <w:sz w:val="20"/>
          <w:szCs w:val="20"/>
          <w:b w:val="1"/>
          <w:bCs w:val="1"/>
          <w:shd w:val="clear" w:fill="yellow"/>
        </w:rPr>
        <w:t xml:space="preserve">[NOMBRE DEL FIADOR]</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quien se identifica con el original de su Credencial para votar, expedida a su favor por el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rPr>
        <w:t xml:space="preserve">, quien en este acto asume su carácter de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y se obliga a responder</w:t>
      </w:r>
      <w:r>
        <w:rPr>
          <w:rFonts w:ascii="&quot;Century Gothic&quot;" w:hAnsi="&quot;Century Gothic&quot;" w:eastAsia="&quot;Century Gothic&quot;" w:cs="&quot;Century Gothic&quot;"/>
          <w:sz w:val="20"/>
          <w:szCs w:val="20"/>
          <w:b w:val="1"/>
          <w:bCs w:val="1"/>
        </w:rPr>
        <w:t xml:space="preserve"> SUBSIDIARIAMENTE</w:t>
      </w:r>
      <w:r>
        <w:rPr>
          <w:rFonts w:ascii="&quot;Century Gothic&quot;" w:hAnsi="&quot;Century Gothic&quot;" w:eastAsia="&quot;Century Gothic&quot;" w:cs="&quot;Century Gothic&quot;"/>
          <w:sz w:val="20"/>
          <w:szCs w:val="20"/>
        </w:rPr>
        <w:t xml:space="preserve"> de todas y cada una de las obligaciones contraídas por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en el presente contrato, aun cuando el contrato termine o se prorrogue por tiempo indefinido. La responsabilidad del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no cesará sino hasta que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dé por satisfecho del cumplimiento de todas y cada una de las obligaciones inherentes al presente contrato, incluyendo sus accesorios legales, indemnizaciones, penas convencionales, así como los gastos y costas que se originen con motivo del juicio a que hubiere lugar.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FIADOR </w:t>
      </w:r>
      <w:r>
        <w:rPr>
          <w:rFonts w:ascii="&quot;Century Gothic&quot;" w:hAnsi="&quot;Century Gothic&quot;" w:eastAsia="&quot;Century Gothic&quot;" w:cs="&quot;Century Gothic&quot;"/>
          <w:sz w:val="20"/>
          <w:szCs w:val="20"/>
        </w:rPr>
        <w:t xml:space="preserve">manifiesta 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mediante el cual garantiza el cumplimiento de las obligaciones derivadas del presente contrato. Aunado a lo anterior, que cuenta con el consentimiento pleno y absoluto de los demás propietarios del inmueble que forma parte de una propiedad común.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manifiesta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BAJO PROTESTA DE DECIR VERDAD, que dicho inmueble se encuentra bajo su pleno dominio y que cuenta con la capacidad y facultades legales para garantizar con dicho inmueble el cumplimiento de las obligaciones derivadas del presente contrato, obligándose a no enajenar, gravar o comprometer la propiedad del inmueble antes mencionado, salvo que previamente y por escrito, recabe el consentimiento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y siempre que previamente se haya sustituido la solvencia económica del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mediante el señalamiento de otro inmueble en garantía. En caso de contravención antes dispuesto, o en caso de que el inmueble señalado como garantía se encuentre gravado o limitado en cuanto a su dominio, con fecha anterior a la celebración del presente contrato, dará lugar a la rescisión contractual,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cantidad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sin omitir la responsabilidad penal a que hubiera lugar, en términos de lo previsto por el artículo 306 del Código Penal para el Estado de México, o en su caso, sin perjuicio del ejercicio de la acción pauliana por fraude o simulación de actos jurídicos en perjuicio de acreedores.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inmueble señalado como garantía sea embargado, afectado o limitado en su propiedad o posesión, se obliga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a dar aviso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a más tardar dentro de los </w:t>
      </w:r>
      <w:r>
        <w:rPr>
          <w:rFonts w:ascii="&quot;Century Gothic&quot;" w:hAnsi="&quot;Century Gothic&quot;" w:eastAsia="&quot;Century Gothic&quot;" w:cs="&quot;Century Gothic&quot;"/>
          <w:sz w:val="20"/>
          <w:szCs w:val="20"/>
          <w:b w:val="1"/>
          <w:bCs w:val="1"/>
        </w:rPr>
        <w:t xml:space="preserve">3 (Tres)</w:t>
      </w:r>
      <w:r>
        <w:rPr>
          <w:rFonts w:ascii="&quot;Century Gothic&quot;" w:hAnsi="&quot;Century Gothic&quot;" w:eastAsia="&quot;Century Gothic&quot;" w:cs="&quot;Century Gothic&quot;"/>
          <w:sz w:val="20"/>
          <w:szCs w:val="20"/>
        </w:rPr>
        <w:t xml:space="preserve"> días hábiles siguientes a dicho evento, a fin de llevar a cabo la sustitución del inmueble señalado como garantía. En caso contrario, dará lugar a la rescisión del presente contrato,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misma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señalada en el párrafo que antecede, y sin perjuicio de la responsabilidad de carácter civil y/o penal en que pueda llegar a incurrir 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por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renuncia a los beneficios de orden y excusión contenidos a su favor en los artículos 7.1022 y 7.1028 del Código Civil para el Estado de México, así como a los artículos 7.1054, 7.1057, 7.1058 y 7.1059 de la legislación en 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Aunado a lo anterior, y de conformidad con lo dispuesto por el artículo 7.310 del Código Civil para el Estado de México, y al tener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interés jurídico en el cumplimiento de la obligación,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éste último quedará facultado para suscribir cualquier convenio de terminación, pagar y/o entregar la localidad arrendada, por ausencia, fallecimiento, negligencia, imposibilidad material o jurídica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incluso contra la voluntad del propio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en términos de lo previsto por el artículo 7.313 de la legislación civil invocada; lo anterior a fin de estar en aptitud de cumplir  reintegrar el inmueble arrendado, y en consecuencia, dar cabal cumplimiento a los términos del presente contrato.</w:t>
      </w:r>
    </w:p>
    <w:p>
      <w:pPr/>
    </w:p>
    <w:p>
      <w:pP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FIADOR/OBLIGADO SOLIDARIO,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FIADOR/OBLIGADO SOLIDARIO]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0A22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2025-08-30T11:26:53-06:00</dcterms:created>
  <dcterms:modified xsi:type="dcterms:W3CDTF">2025-08-30T11:26:53-06:00</dcterms:modified>
</cp:coreProperties>
</file>

<file path=docProps/custom.xml><?xml version="1.0" encoding="utf-8"?>
<Properties xmlns="http://schemas.openxmlformats.org/officeDocument/2006/custom-properties" xmlns:vt="http://schemas.openxmlformats.org/officeDocument/2006/docPropsVTypes"/>
</file>