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ARRENDAMIENTOs</w:t>
      </w:r>
    </w:p>
    <w:p>
      <w:pPr>
        <w:jc w:val="both"/>
      </w:pPr>
    </w:p>
    <w:p>
      <w:pPr>
        <w:jc w:val="both"/>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jc w:val="both"/>
      </w:pPr>
    </w:p>
    <w:p>
      <w:pPr/>
      <w:r>
        <w:rPr/>
        <w:t xml:space="preserve">asdasd</w:t>
      </w:r>
    </w:p>
    <w:p>
      <w:pPr/>
    </w:p>
    <w:p>
      <w:pPr/>
      <w:r>
        <w:rPr/>
        <w:t xml:space="preserve">asdasd</w:t>
      </w:r>
    </w:p>
    <w:p>
      <w:pPr>
        <w:jc w:val="both"/>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jc w:val="both"/>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7.686 fracción V del Código Civil para el Estado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shd w:val="clear" w:fill="yellow"/>
        </w:rPr>
        <w:t xml:space="preserve"> parcialidades </w:t>
      </w:r>
      <w:r>
        <w:rPr>
          <w:rFonts w:ascii="&quot;Century Gothic&quot;" w:hAnsi="&quot;Century Gothic&quot;" w:eastAsia="&quot;Century Gothic&quot;" w:cs="&quot;Century Gothic&quot;"/>
          <w:sz w:val="20"/>
          <w:szCs w:val="20"/>
        </w:rPr>
        <w:t xml:space="preserve">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 </w:t>
      </w:r>
      <w:r>
        <w:rPr>
          <w:rFonts w:ascii="&quot;Century Gothic&quot;" w:hAnsi="&quot;Century Gothic&quot;" w:eastAsia="&quot;Century Gothic&quot;" w:cs="&quot;Century Gothic&quot;"/>
          <w:sz w:val="20"/>
          <w:szCs w:val="20"/>
          <w:shd w:val="clear" w:fill="fuchsia"/>
        </w:rPr>
        <w:t xml:space="preserve">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shd w:val="clear" w:fill="lime"/>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7.692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el artículo 7.718 del Código Civil para el Estado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7.672 del Código Civil para 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que se refiere la cláusula segunda de este instrumento, se ajustará de forma anual y automática, sin que sea necesario notificación, requerimiento o interpelación judicial o extrajudicial, </w:t>
      </w:r>
      <w:r>
        <w:rPr>
          <w:rFonts w:ascii="&quot;Century Gothic&quot;" w:hAnsi="&quot;Century Gothic&quot;" w:eastAsia="&quot;Century Gothic&quot;" w:cs="&quot;Century Gothic&quot;"/>
          <w:sz w:val="20"/>
          <w:szCs w:val="20"/>
          <w:shd w:val="clear" w:fill="yellow"/>
        </w:rPr>
        <w:t xml:space="preserve">conforme a la tasa de inflación anual del índice general, publicado en el portal oficial del Banco de México</w:t>
      </w:r>
      <w:r>
        <w:rPr>
          <w:rFonts w:ascii="&quot;Century Gothic&quot;" w:hAnsi="&quot;Century Gothic&quot;" w:eastAsia="&quot;Century Gothic&quot;" w:cs="&quot;Century Gothic&quot;"/>
          <w:sz w:val="20"/>
          <w:szCs w:val="20"/>
        </w:rPr>
        <w:t xml:space="preserve">, vigente a la fecha en que inicie la segunda anualidad de arrendamiento, y así sucesivamente hasta la terminación de vigencia del contrato; con la única salvedad que dicho incremento no exceda el 10% sobre el monto de la RENTA mensual pactada, de conformidad con lo previsto por el artículo 7.698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7.716 del Código Civil para el Estado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w:t>
      </w:r>
      <w:r>
        <w:rPr>
          <w:rFonts w:ascii="&quot;Century Gothic&quot;" w:hAnsi="&quot;Century Gothic&quot;" w:eastAsia="&quot;Century Gothic&quot;" w:cs="&quot;Century Gothic&quot;"/>
          <w:sz w:val="20"/>
          <w:szCs w:val="20"/>
          <w:b w:val="1"/>
          <w:bCs w:val="1"/>
          <w:u w:val="single"/>
          <w:shd w:val="clear" w:fill="yellow"/>
        </w:rPr>
        <w:t xml:space="preserve">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Por otro lado, el </w:t>
      </w:r>
      <w:r>
        <w:rPr>
          <w:rFonts w:ascii="&quot;Century Gothic&quot;" w:hAnsi="&quot;Century Gothic&quot;" w:eastAsia="&quot;Century Gothic&quot;" w:cs="&quot;Century Gothic&quot;"/>
          <w:sz w:val="20"/>
          <w:szCs w:val="20"/>
          <w:b w:val="1"/>
          <w:bCs w:val="1"/>
          <w:shd w:val="clear" w:fill="yellow"/>
        </w:rPr>
        <w:t xml:space="preserve">ARRENDADOR </w:t>
      </w:r>
      <w:r>
        <w:rPr>
          <w:rFonts w:ascii="&quot;Century Gothic&quot;" w:hAnsi="&quot;Century Gothic&quot;" w:eastAsia="&quot;Century Gothic&quot;" w:cs="&quot;Century Gothic&quot;"/>
          <w:sz w:val="20"/>
          <w:szCs w:val="20"/>
          <w:shd w:val="clear" w:fill="yellow"/>
        </w:rPr>
        <w:t xml:space="preserve">se obliga con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V del artículo 7.688 del Código Civil para el Estado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yellow"/>
        </w:rPr>
        <w:t xml:space="preserve">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dispone de un plazo de </w:t>
      </w:r>
      <w:r>
        <w:rPr>
          <w:rFonts w:ascii="&quot;Century Gothic&quot;" w:hAnsi="&quot;Century Gothic&quot;" w:eastAsia="&quot;Century Gothic&quot;" w:cs="&quot;Century Gothic&quot;"/>
          <w:sz w:val="20"/>
          <w:szCs w:val="20"/>
          <w:b w:val="1"/>
          <w:bCs w:val="1"/>
          <w:shd w:val="clear" w:fill="yellow"/>
        </w:rPr>
        <w:t xml:space="preserve">30 (Treinta)</w:t>
      </w:r>
      <w:r>
        <w:rPr>
          <w:rFonts w:ascii="&quot;Century Gothic&quot;" w:hAnsi="&quot;Century Gothic&quot;" w:eastAsia="&quot;Century Gothic&quot;" w:cs="&quot;Century Gothic&quot;"/>
          <w:sz w:val="20"/>
          <w:szCs w:val="20"/>
          <w:shd w:val="clear" w:fill="yellow"/>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shd w:val="clear" w:fill="yellow"/>
        </w:rPr>
        <w:t xml:space="preserve"> ARRENDADOR, </w:t>
      </w:r>
      <w:r>
        <w:rPr>
          <w:rFonts w:ascii="&quot;Century Gothic&quot;" w:hAnsi="&quot;Century Gothic&quot;" w:eastAsia="&quot;Century Gothic&quot;" w:cs="&quot;Century Gothic&quot;"/>
          <w:sz w:val="20"/>
          <w:szCs w:val="20"/>
          <w:shd w:val="clear" w:fill="yellow"/>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shd w:val="clear" w:fill="yellow"/>
        </w:rPr>
        <w:t xml:space="preserve"> ARRENDADOR</w:t>
      </w:r>
      <w:r>
        <w:rPr>
          <w:rFonts w:ascii="&quot;Century Gothic&quot;" w:hAnsi="&quot;Century Gothic&quot;" w:eastAsia="&quot;Century Gothic&quot;" w:cs="&quot;Century Gothic&quot;"/>
          <w:sz w:val="20"/>
          <w:szCs w:val="20"/>
          <w:shd w:val="clear" w:fill="yellow"/>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el uso o goce del </w:t>
      </w:r>
      <w:r>
        <w:rPr>
          <w:rFonts w:ascii="&quot;Century Gothic&quot;" w:hAnsi="&quot;Century Gothic&quot;" w:eastAsia="&quot;Century Gothic&quot;" w:cs="&quot;Century Gothic&quot;"/>
          <w:sz w:val="20"/>
          <w:szCs w:val="20"/>
          <w:b w:val="1"/>
          <w:bCs w:val="1"/>
          <w:shd w:val="clear" w:fill="yellow"/>
        </w:rPr>
        <w:t xml:space="preserve">INMUEBLE</w:t>
      </w:r>
      <w:r>
        <w:rPr>
          <w:rFonts w:ascii="&quot;Century Gothic&quot;" w:hAnsi="&quot;Century Gothic&quot;" w:eastAsia="&quot;Century Gothic&quot;" w:cs="&quot;Century Gothic&quot;"/>
          <w:sz w:val="20"/>
          <w:szCs w:val="20"/>
          <w:shd w:val="clear" w:fill="yellow"/>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shd w:val="clear" w:fill="yellow"/>
        </w:rPr>
        <w:t xml:space="preserve"> ARRENDATARIO,</w:t>
      </w:r>
      <w:r>
        <w:rPr>
          <w:rFonts w:ascii="&quot;Century Gothic&quot;" w:hAnsi="&quot;Century Gothic&quot;" w:eastAsia="&quot;Century Gothic&quot;" w:cs="&quot;Century Gothic&quot;"/>
          <w:sz w:val="20"/>
          <w:szCs w:val="20"/>
          <w:shd w:val="clear" w:fill="yellow"/>
        </w:rPr>
        <w:t xml:space="preserve"> en términos de lo dispuesto por la fracción II del artículo 7.686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a cuenta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de los gastos locativos, de conservación y/o mantenimiento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derivados del uso que se dé al bien arrendado,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 en términos del artículo 7.688 del Código Civil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en términos de lo dispuesto por la fracción III del artículo 7.688 del Código Civil para el Estado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desahucio, a fin de solicitar a la autoridad competente, el </w:t>
      </w:r>
      <w:r>
        <w:rPr>
          <w:rFonts w:ascii="&quot;Century Gothic&quot;" w:hAnsi="&quot;Century Gothic&quot;" w:eastAsia="&quot;Century Gothic&quot;" w:cs="&quot;Century Gothic&quot;"/>
          <w:sz w:val="20"/>
          <w:szCs w:val="20"/>
          <w:b w:val="1"/>
          <w:bCs w:val="1"/>
        </w:rPr>
        <w:t xml:space="preserve">embargo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de acuerdo a lo que establecen los artículos 2.309 y 2.313 del Código de Procedimientos Civiles del Estado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shd w:val="clear" w:fill="yellow"/>
        </w:rPr>
        <w:t xml:space="preserve">d)</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que Regula el Régimen de Propiedad en Condominio en el Estado de México</w:t>
      </w:r>
      <w:r>
        <w:rPr>
          <w:rFonts w:ascii="&quot;Century Gothic&quot;" w:hAnsi="&quot;Century Gothic&quot;" w:eastAsia="&quot;Century Gothic&quot;" w:cs="&quot;Century Gothic&quot;"/>
          <w:sz w:val="20"/>
          <w:szCs w:val="20"/>
        </w:rPr>
        <w:t xml:space="preserve">, y </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RENTA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u w:val="single"/>
        </w:rPr>
        <w:t xml:space="preserve"> C O N S T I T U C I Ó N   D E   F I A N Z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garantizar todas y cada una de las obligaciones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asume conforme al presente contrato, comparece </w:t>
      </w:r>
      <w:r>
        <w:rPr>
          <w:rFonts w:ascii="&quot;Century Gothic&quot;" w:hAnsi="&quot;Century Gothic&quot;" w:eastAsia="&quot;Century Gothic&quot;" w:cs="&quot;Century Gothic&quot;"/>
          <w:sz w:val="20"/>
          <w:szCs w:val="20"/>
          <w:b w:val="1"/>
          <w:bCs w:val="1"/>
          <w:shd w:val="clear" w:fill="yellow"/>
        </w:rPr>
        <w:t xml:space="preserve">[NOMBRE DEL FIADOR]</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quien se identifica con el original de su Credencial para votar, expedida a su favor por el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rPr>
        <w:t xml:space="preserve">, quien en este acto asume su carácter de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y se obliga a responder</w:t>
      </w:r>
      <w:r>
        <w:rPr>
          <w:rFonts w:ascii="&quot;Century Gothic&quot;" w:hAnsi="&quot;Century Gothic&quot;" w:eastAsia="&quot;Century Gothic&quot;" w:cs="&quot;Century Gothic&quot;"/>
          <w:sz w:val="20"/>
          <w:szCs w:val="20"/>
          <w:b w:val="1"/>
          <w:bCs w:val="1"/>
        </w:rPr>
        <w:t xml:space="preserve"> SUBSIDIARIAMENTE</w:t>
      </w:r>
      <w:r>
        <w:rPr>
          <w:rFonts w:ascii="&quot;Century Gothic&quot;" w:hAnsi="&quot;Century Gothic&quot;" w:eastAsia="&quot;Century Gothic&quot;" w:cs="&quot;Century Gothic&quot;"/>
          <w:sz w:val="20"/>
          <w:szCs w:val="20"/>
        </w:rPr>
        <w:t xml:space="preserve"> de todas y cada una de las obligaciones contraídas por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en el presente contrato, aun cuando el contrato termine o se prorrogue por tiempo indefinido. La responsabilidad del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no cesará sino hasta que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dé por satisfecho del cumplimiento de todas y cada una de las obligaciones inherentes al presente contrato, incluyendo sus accesorios legales, indemnizaciones, penas convencionales, así como los gastos y costas que se originen con motivo del juicio a que hubiere lugar.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FIADOR </w:t>
      </w:r>
      <w:r>
        <w:rPr>
          <w:rFonts w:ascii="&quot;Century Gothic&quot;" w:hAnsi="&quot;Century Gothic&quot;" w:eastAsia="&quot;Century Gothic&quot;" w:cs="&quot;Century Gothic&quot;"/>
          <w:sz w:val="20"/>
          <w:szCs w:val="20"/>
        </w:rPr>
        <w:t xml:space="preserve">manifiesta 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mediante el cual garantiza el cumplimiento de las obligaciones derivadas del presente contrato. Aunado a lo anterior, que cuenta con el consentimiento pleno y absoluto de los demás propietarios del inmueble que forma parte de una propiedad común.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manifiesta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BAJO PROTESTA DE DECIR VERDAD, que dicho inmueble se encuentra bajo su pleno dominio y que cuenta con la capacidad y facultades legales para garantizar con dicho inmueble el cumplimiento de las obligaciones derivadas del presente contrato, obligándose a no enajenar, gravar o comprometer la propiedad del inmueble antes mencionado, salvo que previamente y por escrito, recabe el consentimiento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y siempre que previamente se haya sustituido la solvencia económica del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mediante el señalamiento de otro inmueble en garantía. En caso de contravención antes dispuesto, o en caso de que el inmueble señalado como garantía se encuentre gravado o limitado en cuanto a su dominio, con fecha anterior a la celebración del presente contrato, dará lugar a la rescisión contractual,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cantidad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sin omitir la responsabilidad penal a que hubiera lugar, en términos de lo previsto por el artículo 306 del Código Penal para el Estado de México, o en su caso, sin perjuicio del ejercicio de la acción pauliana por fraude o simulación de actos jurídicos en perjuicio de acreedores.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inmueble señalado como garantía sea embargado, afectado o limitado en su propiedad o posesión, se obliga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a dar aviso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a más tardar dentro de los </w:t>
      </w:r>
      <w:r>
        <w:rPr>
          <w:rFonts w:ascii="&quot;Century Gothic&quot;" w:hAnsi="&quot;Century Gothic&quot;" w:eastAsia="&quot;Century Gothic&quot;" w:cs="&quot;Century Gothic&quot;"/>
          <w:sz w:val="20"/>
          <w:szCs w:val="20"/>
          <w:b w:val="1"/>
          <w:bCs w:val="1"/>
        </w:rPr>
        <w:t xml:space="preserve">3 (Tres)</w:t>
      </w:r>
      <w:r>
        <w:rPr>
          <w:rFonts w:ascii="&quot;Century Gothic&quot;" w:hAnsi="&quot;Century Gothic&quot;" w:eastAsia="&quot;Century Gothic&quot;" w:cs="&quot;Century Gothic&quot;"/>
          <w:sz w:val="20"/>
          <w:szCs w:val="20"/>
        </w:rPr>
        <w:t xml:space="preserve"> días hábiles siguientes a dicho evento, a fin de llevar a cabo la sustitución del inmueble señalado como garantía. En caso contrario, dará lugar a la rescisión del presente contrato, y obligará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al pago de la misma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señalada en el párrafo que antecede, y sin perjuicio de la responsabilidad de carácter civil y/o penal en que pueda llegar a incurrir el </w:t>
      </w:r>
      <w:r>
        <w:rPr>
          <w:rFonts w:ascii="&quot;Century Gothic&quot;" w:hAnsi="&quot;Century Gothic&quot;" w:eastAsia="&quot;Century Gothic&quot;" w:cs="&quot;Century Gothic&quot;"/>
          <w:sz w:val="20"/>
          <w:szCs w:val="20"/>
          <w:b w:val="1"/>
          <w:bCs w:val="1"/>
        </w:rPr>
        <w:t xml:space="preserve">FIADOR</w:t>
      </w:r>
      <w:r>
        <w:rPr>
          <w:rFonts w:ascii="&quot;Century Gothic&quot;" w:hAnsi="&quot;Century Gothic&quot;" w:eastAsia="&quot;Century Gothic&quot;" w:cs="&quot;Century Gothic&quot;"/>
          <w:sz w:val="20"/>
          <w:szCs w:val="20"/>
        </w:rPr>
        <w:t xml:space="preserve"> por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FIADOR </w:t>
      </w:r>
      <w:r>
        <w:rPr>
          <w:rFonts w:ascii="&quot;Century Gothic&quot;" w:hAnsi="&quot;Century Gothic&quot;" w:eastAsia="&quot;Century Gothic&quot;" w:cs="&quot;Century Gothic&quot;"/>
          <w:sz w:val="20"/>
          <w:szCs w:val="20"/>
        </w:rPr>
        <w:t xml:space="preserve">renuncia a los beneficios de orden y excusión contenidos a su favor en los artículos 7.1022 y 7.1028 del Código Civil para el Estado de México, así como a los artículos 7.1054, 7.1057, 7.1058 y 7.1059 de la legislación en 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Aunado a lo anterior, y de conformidad con lo dispuesto por el artículo 7.310 del Código Civil para el Estado de México, y al tener el</w:t>
      </w:r>
      <w:r>
        <w:rPr>
          <w:rFonts w:ascii="&quot;Century Gothic&quot;" w:hAnsi="&quot;Century Gothic&quot;" w:eastAsia="&quot;Century Gothic&quot;" w:cs="&quot;Century Gothic&quot;"/>
          <w:sz w:val="20"/>
          <w:szCs w:val="20"/>
          <w:b w:val="1"/>
          <w:bCs w:val="1"/>
        </w:rPr>
        <w:t xml:space="preserve"> FIADOR</w:t>
      </w:r>
      <w:r>
        <w:rPr>
          <w:rFonts w:ascii="&quot;Century Gothic&quot;" w:hAnsi="&quot;Century Gothic&quot;" w:eastAsia="&quot;Century Gothic&quot;" w:cs="&quot;Century Gothic&quot;"/>
          <w:sz w:val="20"/>
          <w:szCs w:val="20"/>
        </w:rPr>
        <w:t xml:space="preserve"> interés jurídico en el cumplimiento de la obligación,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éste último quedará facultado para suscribir cualquier convenio de terminación, pagar y/o entregar la localidad arrendada, por ausencia, fallecimiento, negligencia, imposibilidad material o jurídica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incluso contra la voluntad del propio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en términos de lo previsto por el artículo 7.313 de la legislación civil invocada; lo anterior a fin de estar en aptitud de cumplir  reintegrar el inmueble arrendado, y en consecuencia, dar cabal cumplimiento a los términos del presente contrato.</w:t>
      </w:r>
    </w:p>
    <w:p>
      <w:pPr/>
    </w:p>
    <w:p>
      <w:pPr/>
    </w:p>
    <w:p>
      <w:pPr/>
      <w:r>
        <w:rPr>
          <w:rFonts w:ascii="&quot;Century Gothic&quot;" w:hAnsi="&quot;Century Gothic&quot;" w:eastAsia="&quot;Century Gothic&quot;" w:cs="&quot;Century Gothic&quot;"/>
          <w:sz w:val="20"/>
          <w:szCs w:val="20"/>
          <w:b w:val="1"/>
          <w:bCs w:val="1"/>
        </w:rPr>
        <w:t xml:space="preserve">CLÁUSULA </w:t>
      </w:r>
      <w:r>
        <w:rPr>
          <w:rFonts w:ascii="&quot;Century Gothic&quot;" w:hAnsi="&quot;Century Gothic&quot;" w:eastAsia="&quot;Century Gothic&quot;" w:cs="&quot;Century Gothic&quot;"/>
          <w:sz w:val="20"/>
          <w:szCs w:val="20"/>
          <w:b w:val="1"/>
          <w:bCs w:val="1"/>
          <w:shd w:val="clear" w:fill="yellow"/>
        </w:rPr>
        <w:t xml:space="preserve">[NÚMERO]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FIADOR/OBLIGADO SOLIDARIO,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FIADOR/OBLIGADO SOLIDARIO]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r>
        <w:rPr>
          <w:rFonts w:ascii="&quot;Century Gothic&quot;" w:hAnsi="&quot;Century Gothic&quot;" w:eastAsia="&quot;Century Gothic&quot;" w:cs="&quot;Century Gothic&quot;"/>
          <w:sz w:val="20"/>
          <w:szCs w:val="20"/>
          <w:b w:val="1"/>
          <w:bCs w:val="1"/>
          <w:shd w:val="clear" w:fill="yellow"/>
        </w:rPr>
        <w:t xml:space="preserve">VIGÉSIMA CUARTA. </w:t>
      </w:r>
      <w:r>
        <w:rPr>
          <w:rFonts w:ascii="&quot;Century Gothic&quot;" w:hAnsi="&quot;Century Gothic&quot;" w:eastAsia="&quot;Century Gothic&quot;" w:cs="&quot;Century Gothic&quot;"/>
          <w:sz w:val="20"/>
          <w:szCs w:val="20"/>
          <w:b w:val="1"/>
          <w:bCs w:val="1"/>
          <w:u w:val="single"/>
        </w:rPr>
        <w:t xml:space="preserve">L E G I S L A C I Ó N   Y   J U R I S D I C C I Ó N.</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lime"/>
        </w:rPr>
        <w:t xml:space="preserve">Las partes acuerdan que para la interpretación, ejecución, notificación, consignación, procedimiento no contencioso, rescisión y/o cumplimiento del presente contrato, se someten expresamente a la jurisdicción y competencia de las Leyes y Tribunales Civiles del Estado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EL ESTADO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jc w:val="center"/>
      </w:pP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b w:val="1"/>
          <w:bCs w:val="1"/>
        </w:rPr>
        <w:t xml:space="preserve">EL ARRENDADOR</w:t>
      </w:r>
    </w:p>
    <w:p>
      <w:pP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EL FIADOR</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FIADOR]</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1B0E4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2025-08-30T11:26:11-06:00</dcterms:created>
  <dcterms:modified xsi:type="dcterms:W3CDTF">2025-08-30T11:26:11-06:00</dcterms:modified>
</cp:coreProperties>
</file>

<file path=docProps/custom.xml><?xml version="1.0" encoding="utf-8"?>
<Properties xmlns="http://schemas.openxmlformats.org/officeDocument/2006/custom-properties" xmlns:vt="http://schemas.openxmlformats.org/officeDocument/2006/docPropsVTypes"/>
</file>