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F6EB14"/>
        </w:rPr>
        <w:t xml:space="preserve">{{arrendatario_razonSocial}}</w:t>
      </w:r>
      <w:r>
        <w:rPr>
          <w:rFonts w:ascii="&quot;Century Gothic&quot;" w:hAnsi="&quot;Century Gothic&quot;" w:eastAsia="&quot;Century Gothic&quot;" w:cs="&quot;Century Gothic&quot;"/>
          <w:sz w:val="20"/>
          <w:szCs w:val="20"/>
        </w:rPr>
        <w:t xml:space="preserve">, REPRESENTADA EN ESTE ACTO POR </w:t>
      </w:r>
      <w:r>
        <w:rPr>
          <w:rFonts w:ascii="&quot;Century Gothic&quot;" w:hAnsi="&quot;Century Gothic&quot;" w:eastAsia="&quot;Century Gothic&quot;" w:cs="&quot;Century Gothic&quot;"/>
          <w:sz w:val="20"/>
          <w:szCs w:val="20"/>
          <w:shd w:val="clear" w:fill="F6EB14"/>
        </w:rPr>
        <w:t xml:space="preserve">{{arrendatario_name}}</w:t>
      </w:r>
      <w:r>
        <w:rPr>
          <w:rFonts w:ascii="&quot;Century Gothic&quot;" w:hAnsi="&quot;Century Gothic&quot;" w:eastAsia="&quot;Century Gothic&quot;" w:cs="&quot;Century Gothic&quot;"/>
          <w:sz w:val="20"/>
          <w:szCs w:val="20"/>
        </w:rPr>
        <w:t xml:space="preserve">; Y POR ÚLTIMO, </w:t>
      </w:r>
      <w:r>
        <w:rPr>
          <w:rFonts w:ascii="&quot;Century Gothic&quot;" w:hAnsi="&quot;Century Gothic&quot;" w:eastAsia="&quot;Century Gothic&quot;" w:cs="&quot;Century Gothic&quot;"/>
          <w:sz w:val="20"/>
          <w:szCs w:val="20"/>
          <w:shd w:val="clear" w:fill="yellow"/>
        </w:rPr>
        <w:t xml:space="preserve">{{aval_razonSocial}}</w:t>
      </w:r>
      <w:r>
        <w:rPr>
          <w:rFonts w:ascii="&quot;Century Gothic&quot;" w:hAnsi="&quot;Century Gothic&quot;" w:eastAsia="&quot;Century Gothic&quot;" w:cs="&quot;Century Gothic&quot;"/>
          <w:sz w:val="20"/>
          <w:szCs w:val="20"/>
        </w:rPr>
        <w:t xml:space="preserve">, REPRESENTADA EN ESTE ACTO POR </w:t>
      </w:r>
      <w:r>
        <w:rPr>
          <w:rFonts w:ascii="&quot;Century Gothic&quot;" w:hAnsi="&quot;Century Gothic&quot;" w:eastAsia="&quot;Century Gothic&quot;" w:cs="&quot;Century Gothic&quot;"/>
          <w:sz w:val="20"/>
          <w:szCs w:val="20"/>
          <w:shd w:val="clear" w:fill="F6EB14"/>
        </w:rPr>
        <w:t xml:space="preserve">{{aval_name}}</w:t>
      </w:r>
      <w:r>
        <w:rPr>
          <w:rFonts w:ascii="&quot;Century Gothic&quot;" w:hAnsi="&quot;Century Gothic&quot;" w:eastAsia="&quot;Century Gothic&quot;" w:cs="&quot;Century Gothic&quot;"/>
          <w:sz w:val="20"/>
          <w:szCs w:val="20"/>
        </w:rPr>
        <w:t xml:space="preserve">,A QUIEN EN LO SUCESIVO Y PARA EFECTOS DEL PRESENTE CONTRATO, SE LE DENOMINARÁ COMO EL FIADOR; QUIENES SE SUJETAN AL TENOR DE LAS DECLARACIONES Y CLÁUSULAS SIGUIENTES:</w:t>
      </w:r>
    </w:p>
    <w:p>
      <w:pPr/>
      <w:r>
        <w:rPr>
          <w:rFonts w:ascii="&quot;Century Gothic&quot;" w:hAnsi="&quot;Century Gothic&quot;" w:eastAsia="&quot;Century Gothic&quot;" w:cs="&quot;Century Gothic&quot;"/>
          <w:sz w:val="20"/>
          <w:szCs w:val="20"/>
          <w:b w:val="1"/>
          <w:bCs w:val="1"/>
        </w:rPr>
        <w:t xml:space="preserve">DECLARACIONES</w:t>
      </w:r>
    </w:p>
    <w:p>
      <w:pPr/>
      <w:r>
        <w:rPr>
          <w:rFonts w:ascii="&quot;Century Gothic&quot;" w:hAnsi="&quot;Century Gothic&quot;" w:eastAsia="&quot;Century Gothic&quot;" w:cs="&quot;Century Gothic&quot;"/>
          <w:sz w:val="20"/>
          <w:szCs w:val="20"/>
          <w:b w:val="1"/>
          <w:bCs w:val="1"/>
        </w:rPr>
        <w:t xml:space="preserve"> </w:t>
      </w:r>
    </w:p>
    <w:p>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persona física, de nacionalidad</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b w:val="1"/>
          <w:bCs w:val="1"/>
          <w:shd w:val="clear" w:fill="yellow"/>
        </w:rPr>
        <w:t xml:space="preserve">{{arrendador_nacionalidad}}</w:t>
      </w:r>
      <w:r>
        <w:rPr>
          <w:rFonts w:ascii="&quot;Century Gothic&quot;" w:hAnsi="&quot;Century Gothic&quot;" w:eastAsia="&quot;Century Gothic&quot;" w:cs="&quot;Century Gothic&quot;"/>
          <w:sz w:val="20"/>
          <w:szCs w:val="20"/>
        </w:rPr>
        <w:t xml:space="preserve">, mayor de edad y en pleno goce de sus derechos civiles.</w:t>
      </w:r>
    </w:p>
    <w:p>
      <w:pPr>
        <w:numPr>
          <w:ilvl w:val="0"/>
          <w:numId w:val="1"/>
        </w:numPr>
      </w:pPr>
      <w:r>
        <w:rPr>
          <w:rFonts w:ascii="&quot;Century Gothic&quot;" w:hAnsi="&quot;Century Gothic&quot;" w:eastAsia="&quot;Century Gothic&quot;" w:cs="&quot;Century Gothic&quot;"/>
          <w:sz w:val="20"/>
          <w:szCs w:val="20"/>
        </w:rPr>
        <w:t xml:space="preserve">Que está legalmente facultado para dar en arrendamiento el inmueble ubicado en </w:t>
      </w:r>
      <w:r>
        <w:rPr>
          <w:rFonts w:ascii="&quot;Century Gothic&quot;" w:hAnsi="&quot;Century Gothic&quot;" w:eastAsia="&quot;Century Gothic&quot;" w:cs="&quot;Century Gothic&quot;"/>
          <w:sz w:val="20"/>
          <w:szCs w:val="20"/>
          <w:shd w:val="clear" w:fill="F6EB14"/>
        </w:rPr>
        <w:t xml:space="preserve">{{inmueble_direccion}}, {{inmueble_numExt}}, {{inmueble_numInt}}, {{inmueble_colonia}}, {{inmueble_codigoPostal}}, {{inmueble_alcaldia}}, {{inmueble_estado}}.</w:t>
      </w:r>
    </w:p>
    <w:p>
      <w:pPr>
        <w:numPr>
          <w:ilvl w:val="0"/>
          <w:numId w:val="1"/>
        </w:numPr>
      </w:pPr>
      <w:r>
        <w:rPr>
          <w:rFonts w:ascii="&quot;Century Gothic&quot;" w:hAnsi="&quot;Century Gothic&quot;" w:eastAsia="&quot;Century Gothic&quot;" w:cs="&quot;Century Gothic&quot;"/>
          <w:sz w:val="20"/>
          <w:szCs w:val="20"/>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20"/>
          <w:szCs w:val="20"/>
        </w:rPr>
        <w:t xml:space="preserve">Que es su voluntad dar en arrendamiento el bien inmueble ubicado en </w:t>
      </w:r>
      <w:r>
        <w:rPr>
          <w:rFonts w:ascii="&quot;Century Gothic&quot;" w:hAnsi="&quot;Century Gothic&quot;" w:eastAsia="&quot;Century Gothic&quot;" w:cs="&quot;Century Gothic&quot;"/>
          <w:sz w:val="20"/>
          <w:szCs w:val="20"/>
          <w:shd w:val="clear" w:fill="F6EB14"/>
        </w:rPr>
        <w:t xml:space="preserve">{{inmueble_direccion}}, {{inmueble_numExt}}, {{inmueble_numInt}}, {{inmueble_colonia}}, {{inmueble_codigoPostal}}, {{inmueble_alcaldia}}, {{inmueble_estado}}.</w:t>
      </w:r>
    </w:p>
    <w:p>
      <w:pPr>
        <w:numPr>
          <w:ilvl w:val="0"/>
          <w:numId w:val="1"/>
        </w:numPr>
      </w:pPr>
      <w:r>
        <w:rPr>
          <w:rFonts w:ascii="&quot;Century Gothic&quot;" w:hAnsi="&quot;Century Gothic&quot;" w:eastAsia="&quot;Century Gothic&quot;" w:cs="&quot;Century Gothic&quot;"/>
          <w:sz w:val="20"/>
          <w:szCs w:val="20"/>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20"/>
          <w:szCs w:val="20"/>
        </w:rPr>
        <w:t xml:space="preserve">gas</w:t>
      </w:r>
      <w:r>
        <w:rPr>
          <w:rFonts w:ascii="&quot;Century Gothic&quot;" w:hAnsi="&quot;Century Gothic&quot;" w:eastAsia="&quot;Century Gothic&quot;" w:cs="&quot;Century Gothic&quot;"/>
          <w:sz w:val="20"/>
          <w:szCs w:val="20"/>
        </w:rPr>
        <w:t xml:space="preserve">,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20"/>
          <w:szCs w:val="20"/>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20"/>
          <w:szCs w:val="20"/>
          <w:b w:val="1"/>
          <w:bCs w:val="1"/>
        </w:rPr>
        <w:t xml:space="preserve">comercial</w:t>
      </w:r>
      <w:r>
        <w:rPr>
          <w:rFonts w:ascii="&quot;Century Gothic&quot;" w:hAnsi="&quot;Century Gothic&quot;" w:eastAsia="&quot;Century Gothic&quot;" w:cs="&quot;Century Gothic&quot;"/>
          <w:sz w:val="20"/>
          <w:szCs w:val="20"/>
        </w:rPr>
        <w:t xml:space="preserve">, y en específico, para </w:t>
      </w:r>
      <w:r>
        <w:rPr>
          <w:rFonts w:ascii="&quot;Century Gothic&quot;" w:hAnsi="&quot;Century Gothic&quot;" w:eastAsia="&quot;Century Gothic&quot;" w:cs="&quot;Century Gothic&quot;"/>
          <w:sz w:val="20"/>
          <w:szCs w:val="20"/>
          <w:b w:val="1"/>
          <w:bCs w:val="1"/>
          <w:shd w:val="clear" w:fill="yellow"/>
        </w:rPr>
        <w:t xml:space="preserve">{{inmueble_tipoUso}}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{{arrendador_rfc}}</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para los efectos legales del presente instrumento, señala como domicilio convencional el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F6EB14"/>
        </w:rPr>
        <w:t xml:space="preserve">.</w:t>
      </w:r>
    </w:p>
    <w:p>
      <w:pPr>
        <w:numPr>
          <w:ilvl w:val="0"/>
          <w:numId w:val="1"/>
        </w:numPr>
      </w:pP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{{arrendador_correo}}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número telefónico es: </w:t>
      </w:r>
      <w:r>
        <w:rPr>
          <w:rFonts w:ascii="&quot;Century Gothic&quot;" w:hAnsi="&quot;Century Gothic&quot;" w:eastAsia="&quot;Century Gothic&quot;" w:cs="&quot;Century Gothic&quot;"/>
          <w:sz w:val="20"/>
          <w:szCs w:val="20"/>
          <w:b w:val="1"/>
          <w:bCs w:val="1"/>
          <w:shd w:val="clear" w:fill="yellow"/>
        </w:rPr>
        <w:t xml:space="preserve">{{arrendador_telefonoMovil}}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numPr>
          <w:ilvl w:val="0"/>
          <w:numId w:val="2"/>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2"/>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{{arrendatario_name}}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2"/>
        </w:numPr>
      </w:pP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numPr>
          <w:ilvl w:val="0"/>
          <w:numId w:val="2"/>
        </w:numPr>
      </w:pP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numPr>
          <w:ilvl w:val="0"/>
          <w:numId w:val="2"/>
        </w:numPr>
      </w:pPr>
      <w:r>
        <w:rPr>
          <w:rFonts w:ascii="&quot;Century Gothic&quot;" w:hAnsi="&quot;Century Gothic&quot;" w:eastAsia="&quot;Century Gothic&quot;" w:cs="&quot;Century Gothic&quot;"/>
          <w:sz w:val="18"/>
          <w:szCs w:val="18"/>
        </w:rPr>
        <w:t xml:space="preserve"> Que ha constatado personalmente las condiciones físicas del inmueble, razón por la cual manifiesta su entera conformidad en cuanto a las mismas.</w:t>
      </w:r>
    </w:p>
    <w:p>
      <w:pPr>
        <w:numPr>
          <w:ilvl w:val="0"/>
          <w:numId w:val="2"/>
        </w:numPr>
      </w:pP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numPr>
          <w:ilvl w:val="0"/>
          <w:numId w:val="2"/>
        </w:numPr>
      </w:pP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numPr>
          <w:ilvl w:val="0"/>
          <w:numId w:val="2"/>
        </w:numPr>
      </w:pP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{{arrendatario_rfc}}</w:t>
      </w:r>
    </w:p>
    <w:p>
      <w:pPr>
        <w:numPr>
          <w:ilvl w:val="0"/>
          <w:numId w:val="2"/>
        </w:numPr>
      </w:pP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sz w:val="18"/>
          <w:szCs w:val="18"/>
        </w:rPr>
        <w:t xml:space="preserve">.</w:t>
      </w:r>
    </w:p>
    <w:p>
      <w:pPr>
        <w:numPr>
          <w:ilvl w:val="0"/>
          <w:numId w:val="2"/>
        </w:numPr>
      </w:pP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numPr>
          <w:ilvl w:val="0"/>
          <w:numId w:val="2"/>
        </w:numPr>
      </w:pP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C O N S T I T U C I Ó N   D E   F I A N Z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garantizar todas y cada una de las obligaciones que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el original de su identificación oficial, expedida a su favor por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y se obliga a responder</w:t>
      </w:r>
      <w:r>
        <w:rPr>
          <w:rFonts w:ascii="&quot;Century Gothic&quot;" w:hAnsi="&quot;Century Gothic&quot;" w:eastAsia="&quot;Century Gothic&quot;" w:cs="&quot;Century Gothic&quot;"/>
          <w:sz w:val="20"/>
          <w:szCs w:val="20"/>
          <w:b w:val="1"/>
          <w:bCs w:val="1"/>
        </w:rPr>
        <w:t xml:space="preserve"> SUBSIDIARIAMENTE</w:t>
      </w:r>
      <w:r>
        <w:rPr>
          <w:rFonts w:ascii="&quot;Century Gothic&quot;" w:hAnsi="&quot;Century Gothic&quot;" w:eastAsia="&quot;Century Gothic&quot;" w:cs="&quot;Century Gothic&quot;"/>
          <w:sz w:val="20"/>
          <w:szCs w:val="20"/>
        </w:rPr>
        <w:t xml:space="preserve"> de todas y cada una de las obligaciones contraídas por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 La responsabilidad del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FIADOR </w:t>
      </w:r>
      <w:r>
        <w:rPr>
          <w:rFonts w:ascii="&quot;Century Gothic&quot;" w:hAnsi="&quot;Century Gothic&quot;" w:eastAsia="&quot;Century Gothic&quot;" w:cs="&quot;Century Gothic&quot;"/>
          <w:sz w:val="20"/>
          <w:szCs w:val="20"/>
        </w:rPr>
        <w:t xml:space="preserve">manifiesta 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b w:val="1"/>
          <w:bCs w:val="1"/>
          <w:shd w:val="clear" w:fill="yellow"/>
        </w:rPr>
        <w:t xml:space="preserve">[DOMICILIO OFICIAL DEL INMUEBLE EN GARANTÍA],</w:t>
      </w:r>
      <w:r>
        <w:rPr>
          <w:rFonts w:ascii="&quot;Century Gothic&quot;" w:hAnsi="&quot;Century Gothic&quot;" w:eastAsia="&quot;Century Gothic&quot;" w:cs="&quot;Century Gothic&quot;"/>
          <w:sz w:val="20"/>
          <w:szCs w:val="20"/>
        </w:rPr>
        <w:t xml:space="preserve"> lo cual acredita en términos del Instrumento Notarial Número </w:t>
      </w:r>
      <w:r>
        <w:rPr>
          <w:rFonts w:ascii="&quot;Century Gothic&quot;" w:hAnsi="&quot;Century Gothic&quot;" w:eastAsia="&quot;Century Gothic&quot;" w:cs="&quot;Century Gothic&quot;"/>
          <w:sz w:val="20"/>
          <w:szCs w:val="20"/>
          <w:b w:val="1"/>
          <w:bCs w:val="1"/>
          <w:shd w:val="clear" w:fill="yellow"/>
        </w:rPr>
        <w:t xml:space="preserve">[NÚMERO DE ESCRITURA],</w:t>
      </w:r>
      <w:r>
        <w:rPr>
          <w:rFonts w:ascii="&quot;Century Gothic&quot;" w:hAnsi="&quot;Century Gothic&quot;" w:eastAsia="&quot;Century Gothic&quot;" w:cs="&quot;Century Gothic&quot;"/>
          <w:sz w:val="20"/>
          <w:szCs w:val="20"/>
        </w:rPr>
        <w:t xml:space="preserve"> de fecha </w:t>
      </w:r>
      <w:r>
        <w:rPr>
          <w:rFonts w:ascii="&quot;Century Gothic&quot;" w:hAnsi="&quot;Century Gothic&quot;" w:eastAsia="&quot;Century Gothic&quot;" w:cs="&quot;Century Gothic&quot;"/>
          <w:sz w:val="20"/>
          <w:szCs w:val="20"/>
          <w:b w:val="1"/>
          <w:bCs w:val="1"/>
          <w:shd w:val="clear" w:fill="yellow"/>
        </w:rPr>
        <w:t xml:space="preserve">[FECHA DE LA ESCRITURA],</w:t>
      </w:r>
      <w:r>
        <w:rPr>
          <w:rFonts w:ascii="&quot;Century Gothic&quot;" w:hAnsi="&quot;Century Gothic&quot;" w:eastAsia="&quot;Century Gothic&quot;" w:cs="&quot;Century Gothic&quot;"/>
          <w:sz w:val="20"/>
          <w:szCs w:val="20"/>
        </w:rPr>
        <w:t xml:space="preserve"> pasado ante la fe del Notario Público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NÚMERO DE NOTARIO],</w:t>
      </w:r>
      <w:r>
        <w:rPr>
          <w:rFonts w:ascii="&quot;Century Gothic&quot;" w:hAnsi="&quot;Century Gothic&quot;" w:eastAsia="&quot;Century Gothic&quot;" w:cs="&quot;Century Gothic&quot;"/>
          <w:sz w:val="20"/>
          <w:szCs w:val="20"/>
        </w:rPr>
        <w:t xml:space="preserve"> debidamente inscrito ante el </w:t>
      </w:r>
      <w:r>
        <w:rPr>
          <w:rFonts w:ascii="&quot;Century Gothic&quot;" w:hAnsi="&quot;Century Gothic&quot;" w:eastAsia="&quot;Century Gothic&quot;" w:cs="&quot;Century Gothic&quot;"/>
          <w:sz w:val="20"/>
          <w:szCs w:val="20"/>
          <w:shd w:val="clear" w:fill="yellow"/>
        </w:rPr>
        <w:t xml:space="preserve">Registro Público de la Propiedad</w:t>
      </w:r>
      <w:r>
        <w:rPr>
          <w:rFonts w:ascii="&quot;Century Gothic&quot;" w:hAnsi="&quot;Century Gothic&quot;" w:eastAsia="&quot;Century Gothic&quot;" w:cs="&quot;Century Gothic&quot;"/>
          <w:sz w:val="20"/>
          <w:szCs w:val="20"/>
        </w:rPr>
        <w:t xml:space="preserve"> de </w:t>
      </w:r>
      <w:r>
        <w:rPr>
          <w:rFonts w:ascii="&quot;Century Gothic&quot;" w:hAnsi="&quot;Century Gothic&quot;" w:eastAsia="&quot;Century Gothic&quot;" w:cs="&quot;Century Gothic&quot;"/>
          <w:sz w:val="20"/>
          <w:szCs w:val="20"/>
          <w:b w:val="1"/>
          <w:bCs w:val="1"/>
          <w:shd w:val="clear" w:fill="yellow"/>
        </w:rPr>
        <w:t xml:space="preserve">[ENTIDAD FEDERATIVA, MUNICIPIO O CIUDAD DE INSCRIPCIÓN DE INMUEBLE EN GARANTÍA]</w:t>
      </w:r>
      <w:r>
        <w:rPr>
          <w:rFonts w:ascii="&quot;Century Gothic&quot;" w:hAnsi="&quot;Century Gothic&quot;" w:eastAsia="&quot;Century Gothic&quot;" w:cs="&quot;Century Gothic&quot;"/>
          <w:sz w:val="20"/>
          <w:szCs w:val="20"/>
        </w:rPr>
        <w:t xml:space="preserve">; mediante el cual garantiza el cumplimiento de las obligaciones derivadas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manifiesta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BAJO PROTESTA DE DECIR VERDAD, que dicho inmueble se encuentra libre de gravamen y sin limitación de dominio, y que cuenta con la capacidad y facultades legales para garantizar el cumplimiento de las obligaciones derivadas del presente contrato, obligándose a no enajenar, gravar o comprometer la propiedad del inmueble antes mencionado, salvo que previamente y por escrito haya recabado el consentimiento del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y siempre que previamente se haya sustituido la solvencia económica del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mediante el señalamiento de otro inmueble en garantía. En caso de contravención a lo anterior, dará lugar a la rescisión del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omitir la responsabilidad penal a que hubiera lugar, en términos de lo previsto por el artículo 231del Código Penal para la Ciudad de México, o en su caso, sin perjuicio del ejercicio de la acción pauliana por fraude o simulación de actos jurídicos en perjuicio de acreedores.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el inmueble señalado como garantía sea embargado, afectado o limitado en su propiedad o posesión, se obliga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a dar aviso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a más tardar dentro de los </w:t>
      </w:r>
      <w:r>
        <w:rPr>
          <w:rFonts w:ascii="&quot;Century Gothic&quot;" w:hAnsi="&quot;Century Gothic&quot;" w:eastAsia="&quot;Century Gothic&quot;" w:cs="&quot;Century Gothic&quot;"/>
          <w:sz w:val="20"/>
          <w:szCs w:val="20"/>
          <w:b w:val="1"/>
          <w:bCs w:val="1"/>
        </w:rPr>
        <w:t xml:space="preserve">3 (Tres)</w:t>
      </w:r>
      <w:r>
        <w:rPr>
          <w:rFonts w:ascii="&quot;Century Gothic&quot;" w:hAnsi="&quot;Century Gothic&quot;" w:eastAsia="&quot;Century Gothic&quot;" w:cs="&quot;Century Gothic&quot;"/>
          <w:sz w:val="20"/>
          <w:szCs w:val="20"/>
        </w:rPr>
        <w:t xml:space="preserve"> días hábiles siguientes a dicho evento, a fin de llevar acabo la sustitución del inmueble señalado como garantía. En caso de contravención a lo anterior, dará lugar a la rescisión del presente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perjuicio del ejercicio de la acción pauliana por fraude o simulación de actos jurídicos en perjuicio de acreedores, o en su caso, por la responsabilidad penal en que pueda llegar a incurrir 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renuncia a los beneficios de orden y excusión contenidos a su favor en los artículos 2812, 2813, 2814, 2815, 2818, 2823, 2824 del Código Civil para la Ciudad de México, lo anterior en términos de lo que señala la Fracción I del artículo 2816 de la legislación sustantiva en cita; siendo responsable y obligado aún y cuando no se cumpla con lo señalado por el artículo 2848 y 2849 del multicitado ordenamiento legal.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FIADOR</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82C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83F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2025-09-18T16:56:12-06:00</dcterms:created>
  <dcterms:modified xsi:type="dcterms:W3CDTF">2025-09-18T16:56:12-06:00</dcterms:modified>
</cp:coreProperties>
</file>

<file path=docProps/custom.xml><?xml version="1.0" encoding="utf-8"?>
<Properties xmlns="http://schemas.openxmlformats.org/officeDocument/2006/custom-properties" xmlns:vt="http://schemas.openxmlformats.org/officeDocument/2006/docPropsVTypes"/>
</file>